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8" w:rsidRPr="00421E28" w:rsidRDefault="002E358E" w:rsidP="00421E28">
      <w:pPr>
        <w:pStyle w:val="Heading1"/>
      </w:pPr>
      <w:bookmarkStart w:id="0" w:name="_GoBack"/>
      <w:bookmarkEnd w:id="0"/>
      <w:r>
        <w:t>Darb</w:t>
      </w:r>
      <w:r w:rsidR="00883530">
        <w:t>o</w:t>
      </w:r>
      <w:r>
        <w:t xml:space="preserve"> grupėse</w:t>
      </w:r>
      <w:r w:rsidR="00883530">
        <w:t xml:space="preserve"> rezultatas</w:t>
      </w:r>
      <w:r>
        <w:t xml:space="preserve">: </w:t>
      </w:r>
      <w:r w:rsidR="00143DCF" w:rsidRPr="00421E28">
        <w:t>NMS sektorin</w:t>
      </w:r>
      <w:r w:rsidR="00883530">
        <w:t>ių</w:t>
      </w:r>
      <w:r w:rsidR="00143DCF" w:rsidRPr="00421E28">
        <w:t xml:space="preserve"> grup</w:t>
      </w:r>
      <w:r w:rsidR="00883530">
        <w:t>ių formavimas</w:t>
      </w:r>
      <w:r w:rsidR="00143DCF" w:rsidRPr="00421E28">
        <w:t xml:space="preserve"> </w:t>
      </w:r>
    </w:p>
    <w:p w:rsidR="00841995" w:rsidRPr="00841995" w:rsidRDefault="00841995">
      <w:pPr>
        <w:rPr>
          <w:sz w:val="20"/>
        </w:rPr>
      </w:pPr>
    </w:p>
    <w:tbl>
      <w:tblPr>
        <w:tblStyle w:val="TableGrid"/>
        <w:tblW w:w="15529" w:type="dxa"/>
        <w:tblInd w:w="-743" w:type="dxa"/>
        <w:tblLook w:val="04A0" w:firstRow="1" w:lastRow="0" w:firstColumn="1" w:lastColumn="0" w:noHBand="0" w:noVBand="1"/>
      </w:tblPr>
      <w:tblGrid>
        <w:gridCol w:w="516"/>
        <w:gridCol w:w="2421"/>
        <w:gridCol w:w="2308"/>
        <w:gridCol w:w="2180"/>
        <w:gridCol w:w="2037"/>
        <w:gridCol w:w="2045"/>
        <w:gridCol w:w="2105"/>
        <w:gridCol w:w="1917"/>
      </w:tblGrid>
      <w:tr w:rsidR="003B35A3" w:rsidTr="0019025F">
        <w:tc>
          <w:tcPr>
            <w:tcW w:w="517" w:type="dxa"/>
          </w:tcPr>
          <w:p w:rsidR="0019025F" w:rsidRDefault="0019025F"/>
        </w:tc>
        <w:tc>
          <w:tcPr>
            <w:tcW w:w="2474" w:type="dxa"/>
          </w:tcPr>
          <w:p w:rsidR="0019025F" w:rsidRPr="002E358E" w:rsidRDefault="0019025F" w:rsidP="002E358E">
            <w:pPr>
              <w:jc w:val="center"/>
              <w:rPr>
                <w:b/>
              </w:rPr>
            </w:pPr>
            <w:r>
              <w:rPr>
                <w:b/>
              </w:rPr>
              <w:t>AM siūlymas</w:t>
            </w:r>
          </w:p>
        </w:tc>
        <w:tc>
          <w:tcPr>
            <w:tcW w:w="2347" w:type="dxa"/>
          </w:tcPr>
          <w:p w:rsidR="0019025F" w:rsidRPr="002E358E" w:rsidRDefault="0019025F" w:rsidP="002E358E">
            <w:pPr>
              <w:jc w:val="center"/>
              <w:rPr>
                <w:b/>
              </w:rPr>
            </w:pPr>
            <w:r w:rsidRPr="002E358E">
              <w:rPr>
                <w:b/>
              </w:rPr>
              <w:t>1 grupė</w:t>
            </w:r>
            <w:r>
              <w:rPr>
                <w:b/>
              </w:rPr>
              <w:t xml:space="preserve"> – A. Gaižutis</w:t>
            </w:r>
          </w:p>
        </w:tc>
        <w:tc>
          <w:tcPr>
            <w:tcW w:w="2202" w:type="dxa"/>
          </w:tcPr>
          <w:p w:rsidR="00A408CA" w:rsidRDefault="0019025F" w:rsidP="002E358E">
            <w:pPr>
              <w:jc w:val="center"/>
              <w:rPr>
                <w:b/>
              </w:rPr>
            </w:pPr>
            <w:r w:rsidRPr="002E358E">
              <w:rPr>
                <w:b/>
              </w:rPr>
              <w:t>2 grupė</w:t>
            </w:r>
            <w:r>
              <w:rPr>
                <w:b/>
              </w:rPr>
              <w:t xml:space="preserve"> – </w:t>
            </w:r>
          </w:p>
          <w:p w:rsidR="0019025F" w:rsidRPr="002E358E" w:rsidRDefault="0019025F" w:rsidP="002E358E">
            <w:pPr>
              <w:jc w:val="center"/>
              <w:rPr>
                <w:b/>
              </w:rPr>
            </w:pPr>
            <w:r>
              <w:rPr>
                <w:b/>
              </w:rPr>
              <w:t>R. Beinortas</w:t>
            </w:r>
          </w:p>
        </w:tc>
        <w:tc>
          <w:tcPr>
            <w:tcW w:w="2068" w:type="dxa"/>
          </w:tcPr>
          <w:p w:rsidR="00A408CA" w:rsidRDefault="0019025F" w:rsidP="002E358E">
            <w:pPr>
              <w:jc w:val="center"/>
              <w:rPr>
                <w:b/>
              </w:rPr>
            </w:pPr>
            <w:r w:rsidRPr="002E358E">
              <w:rPr>
                <w:b/>
              </w:rPr>
              <w:t>3 grupė</w:t>
            </w:r>
            <w:r>
              <w:rPr>
                <w:b/>
              </w:rPr>
              <w:t xml:space="preserve"> – </w:t>
            </w:r>
          </w:p>
          <w:p w:rsidR="0019025F" w:rsidRPr="002E358E" w:rsidRDefault="0019025F" w:rsidP="002E358E">
            <w:pPr>
              <w:jc w:val="center"/>
              <w:rPr>
                <w:b/>
              </w:rPr>
            </w:pPr>
            <w:r>
              <w:rPr>
                <w:b/>
              </w:rPr>
              <w:t>N. Kupstaitis</w:t>
            </w:r>
          </w:p>
        </w:tc>
        <w:tc>
          <w:tcPr>
            <w:tcW w:w="2083" w:type="dxa"/>
          </w:tcPr>
          <w:p w:rsidR="0019025F" w:rsidRDefault="0019025F" w:rsidP="00007E79">
            <w:pPr>
              <w:jc w:val="center"/>
              <w:rPr>
                <w:b/>
              </w:rPr>
            </w:pPr>
            <w:r w:rsidRPr="002E358E">
              <w:rPr>
                <w:b/>
              </w:rPr>
              <w:t>4 grupė</w:t>
            </w:r>
            <w:r>
              <w:rPr>
                <w:b/>
              </w:rPr>
              <w:t xml:space="preserve"> – </w:t>
            </w:r>
          </w:p>
          <w:p w:rsidR="0019025F" w:rsidRPr="002E358E" w:rsidRDefault="0019025F" w:rsidP="00007E79">
            <w:pPr>
              <w:jc w:val="center"/>
              <w:rPr>
                <w:b/>
              </w:rPr>
            </w:pPr>
            <w:r>
              <w:rPr>
                <w:b/>
              </w:rPr>
              <w:t>L. Paškevičiūtė</w:t>
            </w:r>
          </w:p>
        </w:tc>
        <w:tc>
          <w:tcPr>
            <w:tcW w:w="2136" w:type="dxa"/>
          </w:tcPr>
          <w:p w:rsidR="00A408CA" w:rsidRDefault="0019025F" w:rsidP="00774C7D">
            <w:pPr>
              <w:jc w:val="center"/>
              <w:rPr>
                <w:b/>
              </w:rPr>
            </w:pPr>
            <w:r w:rsidRPr="002E358E">
              <w:rPr>
                <w:b/>
              </w:rPr>
              <w:t>5 grupė</w:t>
            </w:r>
            <w:r>
              <w:rPr>
                <w:b/>
              </w:rPr>
              <w:t xml:space="preserve"> – </w:t>
            </w:r>
          </w:p>
          <w:p w:rsidR="0019025F" w:rsidRPr="002E358E" w:rsidRDefault="0019025F" w:rsidP="00774C7D">
            <w:pPr>
              <w:jc w:val="center"/>
              <w:rPr>
                <w:b/>
              </w:rPr>
            </w:pPr>
            <w:r>
              <w:rPr>
                <w:b/>
              </w:rPr>
              <w:t>D. Lukminė</w:t>
            </w:r>
          </w:p>
        </w:tc>
        <w:tc>
          <w:tcPr>
            <w:tcW w:w="1702" w:type="dxa"/>
          </w:tcPr>
          <w:p w:rsidR="00A408CA" w:rsidRDefault="0019025F" w:rsidP="00774C7D">
            <w:pPr>
              <w:jc w:val="center"/>
              <w:rPr>
                <w:b/>
              </w:rPr>
            </w:pPr>
            <w:r>
              <w:rPr>
                <w:b/>
              </w:rPr>
              <w:t xml:space="preserve">6 grupė – </w:t>
            </w:r>
          </w:p>
          <w:p w:rsidR="0019025F" w:rsidRPr="002E358E" w:rsidRDefault="0019025F" w:rsidP="00774C7D">
            <w:pPr>
              <w:jc w:val="center"/>
              <w:rPr>
                <w:b/>
              </w:rPr>
            </w:pPr>
            <w:r>
              <w:rPr>
                <w:b/>
              </w:rPr>
              <w:t>R. Lapinskas</w:t>
            </w:r>
          </w:p>
        </w:tc>
      </w:tr>
      <w:tr w:rsidR="003B35A3" w:rsidTr="0019025F">
        <w:tc>
          <w:tcPr>
            <w:tcW w:w="517" w:type="dxa"/>
          </w:tcPr>
          <w:p w:rsidR="0019025F" w:rsidRDefault="0019025F"/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</w:p>
        </w:tc>
        <w:tc>
          <w:tcPr>
            <w:tcW w:w="2347" w:type="dxa"/>
          </w:tcPr>
          <w:p w:rsidR="0019025F" w:rsidRDefault="0019025F" w:rsidP="00C94D1C">
            <w:pPr>
              <w:ind w:firstLine="175"/>
            </w:pPr>
            <w:r>
              <w:t>Pritarė sąrašui – nėra papildymų ir išbraukimų</w:t>
            </w:r>
            <w:r w:rsidR="00AE4E20">
              <w:t>.</w:t>
            </w:r>
          </w:p>
          <w:p w:rsidR="005C06FB" w:rsidRDefault="005C06FB" w:rsidP="00C94D1C">
            <w:pPr>
              <w:ind w:firstLine="175"/>
            </w:pPr>
            <w:r>
              <w:t>Grupės turi atliepti reikšmingiausius visuomenės interesus.</w:t>
            </w:r>
          </w:p>
          <w:p w:rsidR="0019025F" w:rsidRDefault="0019025F" w:rsidP="00C94D1C">
            <w:pPr>
              <w:ind w:firstLine="175"/>
            </w:pPr>
            <w:r>
              <w:t>Įvardinti kriterijus, gairės</w:t>
            </w:r>
            <w:r w:rsidR="00AE4E20">
              <w:t>e įvardinti,</w:t>
            </w:r>
            <w:r>
              <w:t xml:space="preserve"> kaip sprendžiami klausimai;</w:t>
            </w:r>
          </w:p>
          <w:p w:rsidR="0019025F" w:rsidRDefault="0019025F" w:rsidP="00C94D1C">
            <w:pPr>
              <w:ind w:firstLine="175"/>
            </w:pPr>
            <w:r>
              <w:t>Kriterijus – jei apriboti, tai ir kompensuoti;</w:t>
            </w:r>
          </w:p>
          <w:p w:rsidR="0019025F" w:rsidRDefault="0019025F" w:rsidP="00C94D1C">
            <w:pPr>
              <w:ind w:firstLine="175"/>
            </w:pPr>
            <w:r>
              <w:t>Nenusismulkinti prie grupių.</w:t>
            </w:r>
          </w:p>
          <w:p w:rsidR="0019025F" w:rsidRDefault="0019025F" w:rsidP="00C94D1C">
            <w:pPr>
              <w:ind w:firstLine="175"/>
            </w:pPr>
            <w:r>
              <w:t>Atstovai turėtų deklaruoti savo interesus</w:t>
            </w:r>
            <w:r w:rsidR="005C06FB">
              <w:t>.</w:t>
            </w:r>
          </w:p>
          <w:p w:rsidR="0019025F" w:rsidRDefault="0019025F" w:rsidP="00C94D1C">
            <w:pPr>
              <w:ind w:firstLine="175"/>
            </w:pPr>
            <w:r>
              <w:t>Prieš išeinant į grupes turi būti nustatytas formatas, pagal kurį pateiktų rezultatus.</w:t>
            </w:r>
          </w:p>
        </w:tc>
        <w:tc>
          <w:tcPr>
            <w:tcW w:w="2202" w:type="dxa"/>
          </w:tcPr>
          <w:p w:rsidR="0019025F" w:rsidRDefault="0019025F" w:rsidP="009C6B8F">
            <w:pPr>
              <w:ind w:firstLine="211"/>
            </w:pPr>
            <w:r>
              <w:t>Sąrašas tinkamas, protingas</w:t>
            </w:r>
          </w:p>
        </w:tc>
        <w:tc>
          <w:tcPr>
            <w:tcW w:w="2068" w:type="dxa"/>
          </w:tcPr>
          <w:p w:rsidR="0019025F" w:rsidRDefault="0019025F">
            <w:r>
              <w:t>Skaid</w:t>
            </w:r>
            <w:r w:rsidR="00F62F51">
              <w:t>ytis</w:t>
            </w:r>
            <w:r>
              <w:t xml:space="preserve"> grup</w:t>
            </w:r>
            <w:r w:rsidR="00F62F51">
              <w:t>ė</w:t>
            </w:r>
            <w:r>
              <w:t xml:space="preserve">s galėtų </w:t>
            </w:r>
            <w:r w:rsidR="00F62F51">
              <w:t>tik tam tikromis aplinkybėmis, koordinacinės grupės sprendimu.</w:t>
            </w:r>
          </w:p>
          <w:p w:rsidR="0019025F" w:rsidRDefault="0019025F">
            <w:r>
              <w:t>Reikia</w:t>
            </w:r>
            <w:r w:rsidR="008C73F0">
              <w:t xml:space="preserve"> duoti </w:t>
            </w:r>
            <w:r>
              <w:t xml:space="preserve"> pakankamai laiko skirti vizijų integravimui</w:t>
            </w:r>
            <w:r w:rsidR="008C73F0">
              <w:t xml:space="preserve"> bendruosiuose forumuose.</w:t>
            </w:r>
          </w:p>
          <w:p w:rsidR="0019025F" w:rsidRDefault="008C73F0" w:rsidP="008C73F0">
            <w:r>
              <w:t>Dar n</w:t>
            </w:r>
            <w:r w:rsidR="0019025F">
              <w:t>ėra gairių</w:t>
            </w:r>
          </w:p>
        </w:tc>
        <w:tc>
          <w:tcPr>
            <w:tcW w:w="2083" w:type="dxa"/>
          </w:tcPr>
          <w:p w:rsidR="0019025F" w:rsidRDefault="0019025F" w:rsidP="00007E79">
            <w:r>
              <w:t>Principas – atvirumas, kad prisijungtų plačiau;</w:t>
            </w:r>
          </w:p>
          <w:p w:rsidR="0019025F" w:rsidRDefault="00EC1289" w:rsidP="00007E79">
            <w:r>
              <w:t>Ekonominių grupių tikėti</w:t>
            </w:r>
            <w:r w:rsidR="0019025F">
              <w:t>na bus daugiau</w:t>
            </w:r>
            <w:r>
              <w:t>, kas turėtų įtakos forumų sudėčiai, reikės skirti dėmesio, kad užtikrinti balansą</w:t>
            </w:r>
          </w:p>
        </w:tc>
        <w:tc>
          <w:tcPr>
            <w:tcW w:w="2136" w:type="dxa"/>
          </w:tcPr>
          <w:p w:rsidR="0019025F" w:rsidRDefault="0019025F">
            <w:r>
              <w:t>Reikėtų vengti grupių skilimo, turi būti</w:t>
            </w:r>
            <w:r w:rsidR="00CA2C65">
              <w:t xml:space="preserve"> sąrašas</w:t>
            </w:r>
            <w:r>
              <w:t xml:space="preserve"> baigtinis</w:t>
            </w:r>
            <w:r w:rsidR="00CA2C65">
              <w:t>.</w:t>
            </w:r>
          </w:p>
          <w:p w:rsidR="0019025F" w:rsidRDefault="00CA2C65">
            <w:r>
              <w:t xml:space="preserve">Tobulinti grupių formavimo </w:t>
            </w:r>
            <w:r w:rsidR="0019025F">
              <w:t>princip</w:t>
            </w:r>
            <w:r>
              <w:t>us.</w:t>
            </w:r>
          </w:p>
          <w:p w:rsidR="0019025F" w:rsidRDefault="0019025F" w:rsidP="00774C7D">
            <w:r>
              <w:t>Neriboti asmenims dalyvavimo</w:t>
            </w:r>
          </w:p>
        </w:tc>
        <w:tc>
          <w:tcPr>
            <w:tcW w:w="1702" w:type="dxa"/>
          </w:tcPr>
          <w:p w:rsidR="0019025F" w:rsidRDefault="0019025F">
            <w:r>
              <w:t>Užtenka grupių;</w:t>
            </w:r>
          </w:p>
          <w:p w:rsidR="0019025F" w:rsidRDefault="0019025F">
            <w:r>
              <w:t xml:space="preserve">Kiek jos galėtų skaidytis – nuomonė – skaidymas turi būti pagrįstas ypatingu svarbumu ir patvirtintas </w:t>
            </w:r>
            <w:r w:rsidR="00810808">
              <w:t>koordinacinėje grupėje</w:t>
            </w:r>
            <w:r>
              <w:t>;</w:t>
            </w:r>
          </w:p>
          <w:p w:rsidR="0019025F" w:rsidRDefault="00883530">
            <w:r>
              <w:t>Kas bus grupių sąrašas, p</w:t>
            </w:r>
            <w:r w:rsidR="0019025F">
              <w:t>aleisti registravimo sistemą ir leistis formuotis sektorinėms grupėms;</w:t>
            </w:r>
          </w:p>
          <w:p w:rsidR="0019025F" w:rsidRPr="00A408CA" w:rsidRDefault="0019025F" w:rsidP="00A408CA">
            <w:r w:rsidRPr="00A408CA">
              <w:t>Nėra miškų plėtros konteksto, turi atsirasti miškų plėtros</w:t>
            </w:r>
            <w:r w:rsidR="00A408CA">
              <w:t>, a</w:t>
            </w:r>
            <w:r w:rsidRPr="00A408CA">
              <w:t>gromiškininkystės ir kt grupe</w:t>
            </w:r>
          </w:p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1.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Miškų politikos formuotojų</w:t>
            </w:r>
          </w:p>
        </w:tc>
        <w:tc>
          <w:tcPr>
            <w:tcW w:w="2347" w:type="dxa"/>
          </w:tcPr>
          <w:p w:rsidR="0019025F" w:rsidRDefault="0019025F"/>
        </w:tc>
        <w:tc>
          <w:tcPr>
            <w:tcW w:w="2202" w:type="dxa"/>
          </w:tcPr>
          <w:p w:rsidR="0019025F" w:rsidRDefault="0019025F"/>
        </w:tc>
        <w:tc>
          <w:tcPr>
            <w:tcW w:w="2068" w:type="dxa"/>
          </w:tcPr>
          <w:p w:rsidR="0019025F" w:rsidRDefault="00B6204D">
            <w:r>
              <w:t>Svarstyta, ar reikalinga atskira tokia grupė, ar ją išskaidyti į kitas grupes, tačiau pasiūlyta formuoti atskirą grupę</w:t>
            </w:r>
          </w:p>
        </w:tc>
        <w:tc>
          <w:tcPr>
            <w:tcW w:w="2083" w:type="dxa"/>
          </w:tcPr>
          <w:p w:rsidR="0019025F" w:rsidRDefault="0019025F"/>
        </w:tc>
        <w:tc>
          <w:tcPr>
            <w:tcW w:w="2136" w:type="dxa"/>
          </w:tcPr>
          <w:p w:rsidR="0019025F" w:rsidRDefault="0019025F"/>
        </w:tc>
        <w:tc>
          <w:tcPr>
            <w:tcW w:w="1702" w:type="dxa"/>
          </w:tcPr>
          <w:p w:rsidR="0019025F" w:rsidRDefault="0019025F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lastRenderedPageBreak/>
              <w:t>2.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Vietos savivaldos ir bendruomenių</w:t>
            </w:r>
          </w:p>
        </w:tc>
        <w:tc>
          <w:tcPr>
            <w:tcW w:w="2347" w:type="dxa"/>
          </w:tcPr>
          <w:p w:rsidR="0019025F" w:rsidRDefault="0019025F" w:rsidP="002848F7">
            <w:r>
              <w:t>Gali</w:t>
            </w:r>
            <w:r w:rsidR="002848F7">
              <w:t xml:space="preserve"> būti rizika, kad grupė</w:t>
            </w:r>
            <w:r>
              <w:t xml:space="preserve"> skil</w:t>
            </w:r>
            <w:r w:rsidR="002848F7">
              <w:t>s</w:t>
            </w:r>
          </w:p>
        </w:tc>
        <w:tc>
          <w:tcPr>
            <w:tcW w:w="2202" w:type="dxa"/>
          </w:tcPr>
          <w:p w:rsidR="0019025F" w:rsidRDefault="0019025F">
            <w:r>
              <w:t>Savivaldos ir bendruomenių – dalyvautų ir šakinės bendruomenės</w:t>
            </w:r>
          </w:p>
        </w:tc>
        <w:tc>
          <w:tcPr>
            <w:tcW w:w="2068" w:type="dxa"/>
          </w:tcPr>
          <w:p w:rsidR="0019025F" w:rsidRDefault="0019025F" w:rsidP="00007E79">
            <w:r>
              <w:t>Yra rizika skilti į 2 grupes</w:t>
            </w:r>
          </w:p>
        </w:tc>
        <w:tc>
          <w:tcPr>
            <w:tcW w:w="2083" w:type="dxa"/>
          </w:tcPr>
          <w:p w:rsidR="0019025F" w:rsidRDefault="0019025F" w:rsidP="00007E79">
            <w:r>
              <w:t>Išskaidyti į 2 grupes. Savivaldą priskirti prie valstybinių miškų valdytojų</w:t>
            </w:r>
          </w:p>
        </w:tc>
        <w:tc>
          <w:tcPr>
            <w:tcW w:w="2136" w:type="dxa"/>
          </w:tcPr>
          <w:p w:rsidR="0019025F" w:rsidRDefault="003B35A3" w:rsidP="003B35A3">
            <w:r>
              <w:t>Skaidyti į</w:t>
            </w:r>
            <w:r w:rsidR="0019025F">
              <w:t xml:space="preserve"> 2 grupes: į vietos savivaldos ir į nevyriausybinių organizacijų ir </w:t>
            </w:r>
            <w:r>
              <w:t xml:space="preserve">vietos </w:t>
            </w:r>
            <w:r w:rsidR="0019025F">
              <w:t>bendruomenių</w:t>
            </w:r>
            <w:r>
              <w:t>. Siūlo, kad galėtų dalyvauti tik įregistruotos organizacijos</w:t>
            </w:r>
          </w:p>
        </w:tc>
        <w:tc>
          <w:tcPr>
            <w:tcW w:w="1702" w:type="dxa"/>
          </w:tcPr>
          <w:p w:rsidR="0019025F" w:rsidRDefault="0019025F"/>
        </w:tc>
      </w:tr>
      <w:tr w:rsidR="003B35A3" w:rsidTr="0019025F">
        <w:trPr>
          <w:trHeight w:val="303"/>
        </w:trPr>
        <w:tc>
          <w:tcPr>
            <w:tcW w:w="517" w:type="dxa"/>
          </w:tcPr>
          <w:p w:rsidR="0019025F" w:rsidRDefault="0019025F">
            <w:r>
              <w:t>3.</w:t>
            </w:r>
          </w:p>
        </w:tc>
        <w:tc>
          <w:tcPr>
            <w:tcW w:w="2474" w:type="dxa"/>
          </w:tcPr>
          <w:p w:rsidR="0019025F" w:rsidRPr="00B95F48" w:rsidRDefault="0019025F" w:rsidP="006B2166">
            <w:pPr>
              <w:rPr>
                <w:b/>
              </w:rPr>
            </w:pPr>
            <w:r w:rsidRPr="00B95F48">
              <w:rPr>
                <w:b/>
              </w:rPr>
              <w:t>Privačių miškų savininkų</w:t>
            </w:r>
          </w:p>
        </w:tc>
        <w:tc>
          <w:tcPr>
            <w:tcW w:w="2347" w:type="dxa"/>
          </w:tcPr>
          <w:p w:rsidR="0019025F" w:rsidRDefault="004572EB">
            <w:r>
              <w:t>I</w:t>
            </w:r>
            <w:r w:rsidR="0019025F">
              <w:t>šsiskiria</w:t>
            </w:r>
          </w:p>
        </w:tc>
        <w:tc>
          <w:tcPr>
            <w:tcW w:w="2202" w:type="dxa"/>
          </w:tcPr>
          <w:p w:rsidR="0019025F" w:rsidRDefault="0019025F"/>
        </w:tc>
        <w:tc>
          <w:tcPr>
            <w:tcW w:w="2068" w:type="dxa"/>
          </w:tcPr>
          <w:p w:rsidR="0019025F" w:rsidRDefault="0019025F"/>
        </w:tc>
        <w:tc>
          <w:tcPr>
            <w:tcW w:w="2083" w:type="dxa"/>
          </w:tcPr>
          <w:p w:rsidR="0019025F" w:rsidRDefault="0019025F"/>
        </w:tc>
        <w:tc>
          <w:tcPr>
            <w:tcW w:w="2136" w:type="dxa"/>
          </w:tcPr>
          <w:p w:rsidR="0019025F" w:rsidRDefault="0019025F"/>
        </w:tc>
        <w:tc>
          <w:tcPr>
            <w:tcW w:w="1702" w:type="dxa"/>
          </w:tcPr>
          <w:p w:rsidR="0019025F" w:rsidRDefault="0019025F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4.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Valstybinių miškų valdytojų</w:t>
            </w:r>
          </w:p>
        </w:tc>
        <w:tc>
          <w:tcPr>
            <w:tcW w:w="2347" w:type="dxa"/>
          </w:tcPr>
          <w:p w:rsidR="0019025F" w:rsidRDefault="0019025F">
            <w:r>
              <w:t>išsiskiria</w:t>
            </w:r>
          </w:p>
        </w:tc>
        <w:tc>
          <w:tcPr>
            <w:tcW w:w="2202" w:type="dxa"/>
          </w:tcPr>
          <w:p w:rsidR="0019025F" w:rsidRDefault="0019025F"/>
        </w:tc>
        <w:tc>
          <w:tcPr>
            <w:tcW w:w="2068" w:type="dxa"/>
          </w:tcPr>
          <w:p w:rsidR="0019025F" w:rsidRDefault="0019025F"/>
        </w:tc>
        <w:tc>
          <w:tcPr>
            <w:tcW w:w="2083" w:type="dxa"/>
          </w:tcPr>
          <w:p w:rsidR="0019025F" w:rsidRDefault="0019025F"/>
        </w:tc>
        <w:tc>
          <w:tcPr>
            <w:tcW w:w="2136" w:type="dxa"/>
          </w:tcPr>
          <w:p w:rsidR="0019025F" w:rsidRDefault="0019025F"/>
        </w:tc>
        <w:tc>
          <w:tcPr>
            <w:tcW w:w="1702" w:type="dxa"/>
          </w:tcPr>
          <w:p w:rsidR="0019025F" w:rsidRDefault="0019025F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5.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Miško darbuotojų</w:t>
            </w:r>
          </w:p>
        </w:tc>
        <w:tc>
          <w:tcPr>
            <w:tcW w:w="2347" w:type="dxa"/>
          </w:tcPr>
          <w:p w:rsidR="0019025F" w:rsidRDefault="0019025F" w:rsidP="0073639C"/>
        </w:tc>
        <w:tc>
          <w:tcPr>
            <w:tcW w:w="2202" w:type="dxa"/>
          </w:tcPr>
          <w:p w:rsidR="0019025F" w:rsidRDefault="0019025F" w:rsidP="00152358">
            <w:r>
              <w:t>miško ir miško pramonės darbuotojai;</w:t>
            </w:r>
          </w:p>
          <w:p w:rsidR="0019025F" w:rsidRDefault="0019025F" w:rsidP="00152358">
            <w:r>
              <w:t>detalizavime irgi įrašyti „pramonės“</w:t>
            </w:r>
          </w:p>
        </w:tc>
        <w:tc>
          <w:tcPr>
            <w:tcW w:w="2068" w:type="dxa"/>
          </w:tcPr>
          <w:p w:rsidR="0019025F" w:rsidRDefault="0019025F" w:rsidP="0073639C"/>
        </w:tc>
        <w:tc>
          <w:tcPr>
            <w:tcW w:w="2083" w:type="dxa"/>
          </w:tcPr>
          <w:p w:rsidR="0019025F" w:rsidRDefault="0019025F" w:rsidP="0073639C"/>
        </w:tc>
        <w:tc>
          <w:tcPr>
            <w:tcW w:w="2136" w:type="dxa"/>
          </w:tcPr>
          <w:p w:rsidR="0019025F" w:rsidRDefault="0019025F" w:rsidP="0073639C"/>
        </w:tc>
        <w:tc>
          <w:tcPr>
            <w:tcW w:w="1702" w:type="dxa"/>
          </w:tcPr>
          <w:p w:rsidR="0019025F" w:rsidRDefault="0019025F" w:rsidP="0073639C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6.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Miško darbų rangovų</w:t>
            </w:r>
          </w:p>
        </w:tc>
        <w:tc>
          <w:tcPr>
            <w:tcW w:w="2347" w:type="dxa"/>
          </w:tcPr>
          <w:p w:rsidR="0019025F" w:rsidRDefault="0019025F"/>
        </w:tc>
        <w:tc>
          <w:tcPr>
            <w:tcW w:w="2202" w:type="dxa"/>
          </w:tcPr>
          <w:p w:rsidR="0019025F" w:rsidRDefault="0019025F"/>
        </w:tc>
        <w:tc>
          <w:tcPr>
            <w:tcW w:w="2068" w:type="dxa"/>
          </w:tcPr>
          <w:p w:rsidR="0019025F" w:rsidRDefault="0019025F"/>
        </w:tc>
        <w:tc>
          <w:tcPr>
            <w:tcW w:w="2083" w:type="dxa"/>
          </w:tcPr>
          <w:p w:rsidR="0019025F" w:rsidRDefault="0019025F"/>
        </w:tc>
        <w:tc>
          <w:tcPr>
            <w:tcW w:w="2136" w:type="dxa"/>
          </w:tcPr>
          <w:p w:rsidR="0019025F" w:rsidRDefault="0019025F"/>
        </w:tc>
        <w:tc>
          <w:tcPr>
            <w:tcW w:w="1702" w:type="dxa"/>
          </w:tcPr>
          <w:p w:rsidR="0019025F" w:rsidRDefault="0019025F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7.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Miškų mokslo ir mokymo</w:t>
            </w:r>
          </w:p>
        </w:tc>
        <w:tc>
          <w:tcPr>
            <w:tcW w:w="2347" w:type="dxa"/>
          </w:tcPr>
          <w:p w:rsidR="0019025F" w:rsidRDefault="0019025F" w:rsidP="00EA2322"/>
        </w:tc>
        <w:tc>
          <w:tcPr>
            <w:tcW w:w="2202" w:type="dxa"/>
          </w:tcPr>
          <w:p w:rsidR="0019025F" w:rsidRDefault="0019025F" w:rsidP="00EA2322"/>
        </w:tc>
        <w:tc>
          <w:tcPr>
            <w:tcW w:w="2068" w:type="dxa"/>
          </w:tcPr>
          <w:p w:rsidR="0019025F" w:rsidRDefault="0019025F" w:rsidP="00EA2322"/>
        </w:tc>
        <w:tc>
          <w:tcPr>
            <w:tcW w:w="2083" w:type="dxa"/>
          </w:tcPr>
          <w:p w:rsidR="0019025F" w:rsidRDefault="0019025F" w:rsidP="00EA2322"/>
        </w:tc>
        <w:tc>
          <w:tcPr>
            <w:tcW w:w="2136" w:type="dxa"/>
            <w:vMerge w:val="restart"/>
          </w:tcPr>
          <w:p w:rsidR="0019025F" w:rsidRDefault="003B35A3" w:rsidP="00EA2322">
            <w:r>
              <w:t>Apjungti</w:t>
            </w:r>
          </w:p>
        </w:tc>
        <w:tc>
          <w:tcPr>
            <w:tcW w:w="1702" w:type="dxa"/>
          </w:tcPr>
          <w:p w:rsidR="0019025F" w:rsidRDefault="0019025F" w:rsidP="00EA2322">
            <w:r>
              <w:t>Pavadinti miškų mokslo ir mokymo sistemos grupe</w:t>
            </w:r>
          </w:p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8.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Miško ekologijos ir biologinės įvairovės</w:t>
            </w:r>
          </w:p>
        </w:tc>
        <w:tc>
          <w:tcPr>
            <w:tcW w:w="2347" w:type="dxa"/>
          </w:tcPr>
          <w:p w:rsidR="0019025F" w:rsidRDefault="0019025F"/>
        </w:tc>
        <w:tc>
          <w:tcPr>
            <w:tcW w:w="2202" w:type="dxa"/>
          </w:tcPr>
          <w:p w:rsidR="0019025F" w:rsidRDefault="0019025F" w:rsidP="00152358">
            <w:r>
              <w:t>Detalizavime išbraukti žodžius „aplinkosauginės“ ir „nevyriausybinės“</w:t>
            </w:r>
          </w:p>
        </w:tc>
        <w:tc>
          <w:tcPr>
            <w:tcW w:w="2068" w:type="dxa"/>
          </w:tcPr>
          <w:p w:rsidR="0019025F" w:rsidRDefault="0019025F"/>
        </w:tc>
        <w:tc>
          <w:tcPr>
            <w:tcW w:w="2083" w:type="dxa"/>
          </w:tcPr>
          <w:p w:rsidR="0019025F" w:rsidRDefault="0019025F"/>
        </w:tc>
        <w:tc>
          <w:tcPr>
            <w:tcW w:w="2136" w:type="dxa"/>
            <w:vMerge/>
          </w:tcPr>
          <w:p w:rsidR="0019025F" w:rsidRDefault="0019025F"/>
        </w:tc>
        <w:tc>
          <w:tcPr>
            <w:tcW w:w="1702" w:type="dxa"/>
          </w:tcPr>
          <w:p w:rsidR="0019025F" w:rsidRDefault="0019025F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9.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Saugomų teritorijų ir kraštovaizdžio</w:t>
            </w:r>
          </w:p>
        </w:tc>
        <w:tc>
          <w:tcPr>
            <w:tcW w:w="2347" w:type="dxa"/>
          </w:tcPr>
          <w:p w:rsidR="0019025F" w:rsidRDefault="0019025F" w:rsidP="00032469">
            <w:r>
              <w:t>Su 16 apjungta</w:t>
            </w:r>
          </w:p>
        </w:tc>
        <w:tc>
          <w:tcPr>
            <w:tcW w:w="2202" w:type="dxa"/>
          </w:tcPr>
          <w:p w:rsidR="0019025F" w:rsidRDefault="0019025F" w:rsidP="00152358">
            <w:r>
              <w:t>Detalizavime įrašyti, kad dalyvautų ir VĮ VMU</w:t>
            </w:r>
          </w:p>
        </w:tc>
        <w:tc>
          <w:tcPr>
            <w:tcW w:w="2068" w:type="dxa"/>
          </w:tcPr>
          <w:p w:rsidR="0019025F" w:rsidRDefault="0019025F" w:rsidP="00032469"/>
        </w:tc>
        <w:tc>
          <w:tcPr>
            <w:tcW w:w="2083" w:type="dxa"/>
          </w:tcPr>
          <w:p w:rsidR="0019025F" w:rsidRDefault="0019025F" w:rsidP="00007E79">
            <w:r>
              <w:t>Išskaidyti į 2 grupes</w:t>
            </w:r>
            <w:r w:rsidR="00EC1289">
              <w:t>, nes kraštovaizdis yra ne vien apie vertybių apsaugą</w:t>
            </w:r>
            <w:r>
              <w:t xml:space="preserve"> </w:t>
            </w:r>
          </w:p>
          <w:p w:rsidR="00EC1289" w:rsidRDefault="00EC1289" w:rsidP="00007E79"/>
        </w:tc>
        <w:tc>
          <w:tcPr>
            <w:tcW w:w="2136" w:type="dxa"/>
          </w:tcPr>
          <w:p w:rsidR="0019025F" w:rsidRDefault="0019025F" w:rsidP="00032469"/>
        </w:tc>
        <w:tc>
          <w:tcPr>
            <w:tcW w:w="1702" w:type="dxa"/>
          </w:tcPr>
          <w:p w:rsidR="0019025F" w:rsidRDefault="0019025F" w:rsidP="00032469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10.</w:t>
            </w:r>
          </w:p>
        </w:tc>
        <w:tc>
          <w:tcPr>
            <w:tcW w:w="2474" w:type="dxa"/>
          </w:tcPr>
          <w:p w:rsidR="0019025F" w:rsidRPr="00B95F48" w:rsidRDefault="0019025F" w:rsidP="00841995">
            <w:pPr>
              <w:rPr>
                <w:b/>
              </w:rPr>
            </w:pPr>
            <w:r w:rsidRPr="00B95F48">
              <w:rPr>
                <w:b/>
              </w:rPr>
              <w:t>Poilsio, turizmo ir sveikatinimo miškuose</w:t>
            </w:r>
          </w:p>
        </w:tc>
        <w:tc>
          <w:tcPr>
            <w:tcW w:w="2347" w:type="dxa"/>
            <w:vMerge w:val="restart"/>
          </w:tcPr>
          <w:p w:rsidR="0019025F" w:rsidRDefault="0019025F" w:rsidP="00841995">
            <w:r>
              <w:t>apjungti</w:t>
            </w:r>
          </w:p>
        </w:tc>
        <w:tc>
          <w:tcPr>
            <w:tcW w:w="2202" w:type="dxa"/>
          </w:tcPr>
          <w:p w:rsidR="0019025F" w:rsidRDefault="0019025F" w:rsidP="00152358">
            <w:r>
              <w:t>Detalizavime išbraukti „kitokio buvimo miškuose“</w:t>
            </w:r>
          </w:p>
        </w:tc>
        <w:tc>
          <w:tcPr>
            <w:tcW w:w="2068" w:type="dxa"/>
          </w:tcPr>
          <w:p w:rsidR="0019025F" w:rsidRDefault="0019025F" w:rsidP="00841995"/>
        </w:tc>
        <w:tc>
          <w:tcPr>
            <w:tcW w:w="2083" w:type="dxa"/>
          </w:tcPr>
          <w:p w:rsidR="00EC1289" w:rsidRDefault="0019025F" w:rsidP="00007E79">
            <w:r>
              <w:t>Išskaidyti</w:t>
            </w:r>
            <w:r w:rsidR="00EC1289">
              <w:t xml:space="preserve"> į 2 grupes</w:t>
            </w:r>
            <w:r>
              <w:t>; galima būtų kalbėti turizmą ir rekreac</w:t>
            </w:r>
            <w:r w:rsidR="00387248">
              <w:t>iją kaip operatorius</w:t>
            </w:r>
            <w:r w:rsidR="00EC1289">
              <w:t xml:space="preserve"> ir sveikatinimą</w:t>
            </w:r>
            <w:r w:rsidR="00387248">
              <w:t xml:space="preserve"> </w:t>
            </w:r>
            <w:r w:rsidR="00EC1289">
              <w:t>kaip poilsį.</w:t>
            </w:r>
          </w:p>
          <w:p w:rsidR="0019025F" w:rsidRDefault="00EC1289" w:rsidP="00007E79">
            <w:r>
              <w:lastRenderedPageBreak/>
              <w:t>Turizmą ir rekreaciją, kaip operatorius, prijungt</w:t>
            </w:r>
            <w:r w:rsidR="0019025F">
              <w:t>i prie nemedieninių arba į atskirą</w:t>
            </w:r>
          </w:p>
        </w:tc>
        <w:tc>
          <w:tcPr>
            <w:tcW w:w="2136" w:type="dxa"/>
          </w:tcPr>
          <w:p w:rsidR="0019025F" w:rsidRDefault="0019025F" w:rsidP="00DC271D">
            <w:r>
              <w:lastRenderedPageBreak/>
              <w:t>Apjungti su 16 grupe</w:t>
            </w:r>
          </w:p>
        </w:tc>
        <w:tc>
          <w:tcPr>
            <w:tcW w:w="1702" w:type="dxa"/>
          </w:tcPr>
          <w:p w:rsidR="0019025F" w:rsidRDefault="0019025F" w:rsidP="00DC271D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lastRenderedPageBreak/>
              <w:t>11.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Nemedieninių miško išteklių</w:t>
            </w:r>
          </w:p>
        </w:tc>
        <w:tc>
          <w:tcPr>
            <w:tcW w:w="2347" w:type="dxa"/>
            <w:vMerge/>
          </w:tcPr>
          <w:p w:rsidR="0019025F" w:rsidRDefault="0019025F" w:rsidP="00421E28"/>
        </w:tc>
        <w:tc>
          <w:tcPr>
            <w:tcW w:w="2202" w:type="dxa"/>
          </w:tcPr>
          <w:p w:rsidR="0019025F" w:rsidRDefault="0019025F" w:rsidP="00421E28"/>
        </w:tc>
        <w:tc>
          <w:tcPr>
            <w:tcW w:w="2068" w:type="dxa"/>
          </w:tcPr>
          <w:p w:rsidR="0019025F" w:rsidRDefault="0019025F" w:rsidP="00421E28"/>
        </w:tc>
        <w:tc>
          <w:tcPr>
            <w:tcW w:w="2083" w:type="dxa"/>
          </w:tcPr>
          <w:p w:rsidR="0019025F" w:rsidRDefault="0019025F" w:rsidP="00421E28"/>
        </w:tc>
        <w:tc>
          <w:tcPr>
            <w:tcW w:w="2136" w:type="dxa"/>
          </w:tcPr>
          <w:p w:rsidR="0019025F" w:rsidRDefault="0019025F" w:rsidP="00421E28"/>
        </w:tc>
        <w:tc>
          <w:tcPr>
            <w:tcW w:w="1702" w:type="dxa"/>
          </w:tcPr>
          <w:p w:rsidR="0019025F" w:rsidRDefault="0019025F" w:rsidP="00421E28"/>
        </w:tc>
      </w:tr>
      <w:tr w:rsidR="003B35A3" w:rsidTr="0019025F">
        <w:tc>
          <w:tcPr>
            <w:tcW w:w="517" w:type="dxa"/>
          </w:tcPr>
          <w:p w:rsidR="0019025F" w:rsidRDefault="0019025F" w:rsidP="000E1BC4">
            <w:r>
              <w:t>12.</w:t>
            </w:r>
          </w:p>
        </w:tc>
        <w:tc>
          <w:tcPr>
            <w:tcW w:w="2474" w:type="dxa"/>
          </w:tcPr>
          <w:p w:rsidR="0019025F" w:rsidRPr="00B95F48" w:rsidRDefault="0019025F" w:rsidP="00841995">
            <w:pPr>
              <w:rPr>
                <w:b/>
              </w:rPr>
            </w:pPr>
            <w:r w:rsidRPr="00B95F48">
              <w:rPr>
                <w:b/>
              </w:rPr>
              <w:t xml:space="preserve">Miško  ir medienos pramonės </w:t>
            </w:r>
          </w:p>
        </w:tc>
        <w:tc>
          <w:tcPr>
            <w:tcW w:w="2347" w:type="dxa"/>
            <w:vMerge w:val="restart"/>
          </w:tcPr>
          <w:p w:rsidR="0019025F" w:rsidRDefault="0019025F" w:rsidP="00841995">
            <w:r>
              <w:t>apjungti</w:t>
            </w:r>
          </w:p>
        </w:tc>
        <w:tc>
          <w:tcPr>
            <w:tcW w:w="2202" w:type="dxa"/>
          </w:tcPr>
          <w:p w:rsidR="0019025F" w:rsidRDefault="0019025F" w:rsidP="00841995"/>
        </w:tc>
        <w:tc>
          <w:tcPr>
            <w:tcW w:w="2068" w:type="dxa"/>
          </w:tcPr>
          <w:p w:rsidR="0019025F" w:rsidRDefault="0019025F" w:rsidP="00841995"/>
        </w:tc>
        <w:tc>
          <w:tcPr>
            <w:tcW w:w="2083" w:type="dxa"/>
          </w:tcPr>
          <w:p w:rsidR="0019025F" w:rsidRDefault="0019025F" w:rsidP="00841995"/>
        </w:tc>
        <w:tc>
          <w:tcPr>
            <w:tcW w:w="2136" w:type="dxa"/>
          </w:tcPr>
          <w:p w:rsidR="0019025F" w:rsidRDefault="0019025F" w:rsidP="00841995"/>
        </w:tc>
        <w:tc>
          <w:tcPr>
            <w:tcW w:w="1702" w:type="dxa"/>
          </w:tcPr>
          <w:p w:rsidR="0019025F" w:rsidRDefault="0019025F" w:rsidP="00841995"/>
        </w:tc>
      </w:tr>
      <w:tr w:rsidR="003B35A3" w:rsidTr="0019025F">
        <w:tc>
          <w:tcPr>
            <w:tcW w:w="517" w:type="dxa"/>
          </w:tcPr>
          <w:p w:rsidR="0019025F" w:rsidRDefault="0019025F" w:rsidP="000E1BC4">
            <w:r>
              <w:t>13.</w:t>
            </w:r>
          </w:p>
        </w:tc>
        <w:tc>
          <w:tcPr>
            <w:tcW w:w="2474" w:type="dxa"/>
          </w:tcPr>
          <w:p w:rsidR="0019025F" w:rsidRPr="00B95F48" w:rsidRDefault="0019025F" w:rsidP="000E1BC4">
            <w:pPr>
              <w:rPr>
                <w:b/>
              </w:rPr>
            </w:pPr>
            <w:r w:rsidRPr="00B95F48">
              <w:rPr>
                <w:b/>
              </w:rPr>
              <w:t>Biomasės energetikos</w:t>
            </w:r>
          </w:p>
        </w:tc>
        <w:tc>
          <w:tcPr>
            <w:tcW w:w="2347" w:type="dxa"/>
            <w:vMerge/>
          </w:tcPr>
          <w:p w:rsidR="0019025F" w:rsidRDefault="0019025F" w:rsidP="000E1BC4"/>
        </w:tc>
        <w:tc>
          <w:tcPr>
            <w:tcW w:w="2202" w:type="dxa"/>
          </w:tcPr>
          <w:p w:rsidR="0019025F" w:rsidRDefault="0019025F" w:rsidP="000E1BC4"/>
        </w:tc>
        <w:tc>
          <w:tcPr>
            <w:tcW w:w="2068" w:type="dxa"/>
          </w:tcPr>
          <w:p w:rsidR="0019025F" w:rsidRDefault="0019025F" w:rsidP="000E1BC4"/>
        </w:tc>
        <w:tc>
          <w:tcPr>
            <w:tcW w:w="2083" w:type="dxa"/>
          </w:tcPr>
          <w:p w:rsidR="0019025F" w:rsidRDefault="0019025F" w:rsidP="000E1BC4"/>
        </w:tc>
        <w:tc>
          <w:tcPr>
            <w:tcW w:w="2136" w:type="dxa"/>
          </w:tcPr>
          <w:p w:rsidR="0019025F" w:rsidRDefault="0019025F" w:rsidP="000E1BC4"/>
        </w:tc>
        <w:tc>
          <w:tcPr>
            <w:tcW w:w="1702" w:type="dxa"/>
          </w:tcPr>
          <w:p w:rsidR="0019025F" w:rsidRDefault="0019025F" w:rsidP="000E1BC4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14.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Medžioklės</w:t>
            </w:r>
          </w:p>
        </w:tc>
        <w:tc>
          <w:tcPr>
            <w:tcW w:w="2347" w:type="dxa"/>
          </w:tcPr>
          <w:p w:rsidR="0019025F" w:rsidRDefault="0019025F">
            <w:r>
              <w:t>Neturi dalyvauti prekybininkai</w:t>
            </w:r>
          </w:p>
        </w:tc>
        <w:tc>
          <w:tcPr>
            <w:tcW w:w="2202" w:type="dxa"/>
          </w:tcPr>
          <w:p w:rsidR="0019025F" w:rsidRDefault="0019025F"/>
        </w:tc>
        <w:tc>
          <w:tcPr>
            <w:tcW w:w="2068" w:type="dxa"/>
          </w:tcPr>
          <w:p w:rsidR="0019025F" w:rsidRDefault="00B6204D" w:rsidP="00007E79">
            <w:r>
              <w:t>Svarstyta medžioklės grupę apjungti su nemedieninių išteklių grupe, tačiau nuspręsta nejungti, nes medžioklės grupė yra savita, pasiūlė palikti atskirai</w:t>
            </w:r>
          </w:p>
        </w:tc>
        <w:tc>
          <w:tcPr>
            <w:tcW w:w="2083" w:type="dxa"/>
          </w:tcPr>
          <w:p w:rsidR="0019025F" w:rsidRDefault="0019025F"/>
        </w:tc>
        <w:tc>
          <w:tcPr>
            <w:tcW w:w="2136" w:type="dxa"/>
          </w:tcPr>
          <w:p w:rsidR="0019025F" w:rsidRDefault="0019025F" w:rsidP="003B35A3">
            <w:r>
              <w:t>Svarstyti dėl apjung</w:t>
            </w:r>
            <w:r w:rsidR="003B35A3">
              <w:t>imo</w:t>
            </w:r>
            <w:r>
              <w:t xml:space="preserve"> su nemedienini</w:t>
            </w:r>
            <w:r w:rsidR="003B35A3">
              <w:t>ų miško išteklių grupe</w:t>
            </w:r>
          </w:p>
        </w:tc>
        <w:tc>
          <w:tcPr>
            <w:tcW w:w="1702" w:type="dxa"/>
          </w:tcPr>
          <w:p w:rsidR="0019025F" w:rsidRDefault="0019025F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15.</w:t>
            </w:r>
          </w:p>
        </w:tc>
        <w:tc>
          <w:tcPr>
            <w:tcW w:w="2474" w:type="dxa"/>
          </w:tcPr>
          <w:p w:rsidR="0019025F" w:rsidRPr="00B95F48" w:rsidRDefault="0019025F">
            <w:pPr>
              <w:rPr>
                <w:b/>
              </w:rPr>
            </w:pPr>
            <w:r w:rsidRPr="00B95F48">
              <w:rPr>
                <w:b/>
              </w:rPr>
              <w:t>Klimato kaitos</w:t>
            </w:r>
          </w:p>
        </w:tc>
        <w:tc>
          <w:tcPr>
            <w:tcW w:w="2347" w:type="dxa"/>
          </w:tcPr>
          <w:p w:rsidR="0019025F" w:rsidRDefault="0019025F"/>
        </w:tc>
        <w:tc>
          <w:tcPr>
            <w:tcW w:w="2202" w:type="dxa"/>
          </w:tcPr>
          <w:p w:rsidR="0019025F" w:rsidRDefault="0019025F"/>
        </w:tc>
        <w:tc>
          <w:tcPr>
            <w:tcW w:w="2068" w:type="dxa"/>
          </w:tcPr>
          <w:p w:rsidR="0019025F" w:rsidRDefault="0019025F"/>
        </w:tc>
        <w:tc>
          <w:tcPr>
            <w:tcW w:w="2083" w:type="dxa"/>
          </w:tcPr>
          <w:p w:rsidR="0019025F" w:rsidRDefault="0019025F"/>
        </w:tc>
        <w:tc>
          <w:tcPr>
            <w:tcW w:w="2136" w:type="dxa"/>
          </w:tcPr>
          <w:p w:rsidR="0019025F" w:rsidRDefault="003B35A3">
            <w:r>
              <w:t>Svarstyti apjungti su miško politikų formuotojų grupe</w:t>
            </w:r>
          </w:p>
        </w:tc>
        <w:tc>
          <w:tcPr>
            <w:tcW w:w="1702" w:type="dxa"/>
          </w:tcPr>
          <w:p w:rsidR="0019025F" w:rsidRDefault="0019025F"/>
        </w:tc>
      </w:tr>
      <w:tr w:rsidR="003B35A3" w:rsidTr="0019025F">
        <w:tc>
          <w:tcPr>
            <w:tcW w:w="517" w:type="dxa"/>
          </w:tcPr>
          <w:p w:rsidR="0019025F" w:rsidRDefault="0019025F">
            <w:r>
              <w:t>16.</w:t>
            </w:r>
          </w:p>
        </w:tc>
        <w:tc>
          <w:tcPr>
            <w:tcW w:w="2474" w:type="dxa"/>
          </w:tcPr>
          <w:p w:rsidR="0019025F" w:rsidRPr="00B95F48" w:rsidRDefault="0019025F" w:rsidP="00EA2322">
            <w:pPr>
              <w:rPr>
                <w:b/>
              </w:rPr>
            </w:pPr>
            <w:r w:rsidRPr="00B95F48">
              <w:rPr>
                <w:b/>
              </w:rPr>
              <w:t>Dvasinės ir kultūrinės sąsajos su mišku</w:t>
            </w:r>
          </w:p>
        </w:tc>
        <w:tc>
          <w:tcPr>
            <w:tcW w:w="2347" w:type="dxa"/>
          </w:tcPr>
          <w:p w:rsidR="0019025F" w:rsidRDefault="0019025F" w:rsidP="00EA2322"/>
        </w:tc>
        <w:tc>
          <w:tcPr>
            <w:tcW w:w="2202" w:type="dxa"/>
          </w:tcPr>
          <w:p w:rsidR="0019025F" w:rsidRDefault="0019025F" w:rsidP="00EA2322"/>
        </w:tc>
        <w:tc>
          <w:tcPr>
            <w:tcW w:w="2068" w:type="dxa"/>
          </w:tcPr>
          <w:p w:rsidR="0019025F" w:rsidRDefault="0019025F" w:rsidP="00EA2322"/>
        </w:tc>
        <w:tc>
          <w:tcPr>
            <w:tcW w:w="2083" w:type="dxa"/>
          </w:tcPr>
          <w:p w:rsidR="0019025F" w:rsidRDefault="0019025F" w:rsidP="00EA2322">
            <w:r>
              <w:t>Tikslinti į Prigimtinės kultūros ir kultūros paveldo</w:t>
            </w:r>
          </w:p>
        </w:tc>
        <w:tc>
          <w:tcPr>
            <w:tcW w:w="2136" w:type="dxa"/>
          </w:tcPr>
          <w:p w:rsidR="0019025F" w:rsidRDefault="0019025F" w:rsidP="00EA2322"/>
        </w:tc>
        <w:tc>
          <w:tcPr>
            <w:tcW w:w="1702" w:type="dxa"/>
          </w:tcPr>
          <w:p w:rsidR="0019025F" w:rsidRDefault="0019025F" w:rsidP="00EA2322"/>
        </w:tc>
      </w:tr>
    </w:tbl>
    <w:p w:rsidR="00143DCF" w:rsidRDefault="00143DCF"/>
    <w:sectPr w:rsidR="00143DCF" w:rsidSect="00B85911">
      <w:headerReference w:type="default" r:id="rId7"/>
      <w:pgSz w:w="16838" w:h="11906" w:orient="landscape"/>
      <w:pgMar w:top="1135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11" w:rsidRDefault="00B85911" w:rsidP="00B85911">
      <w:pPr>
        <w:spacing w:after="0" w:line="240" w:lineRule="auto"/>
      </w:pPr>
      <w:r>
        <w:separator/>
      </w:r>
    </w:p>
  </w:endnote>
  <w:endnote w:type="continuationSeparator" w:id="0">
    <w:p w:rsidR="00B85911" w:rsidRDefault="00B85911" w:rsidP="00B8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11" w:rsidRDefault="00B85911" w:rsidP="00B85911">
      <w:pPr>
        <w:spacing w:after="0" w:line="240" w:lineRule="auto"/>
      </w:pPr>
      <w:r>
        <w:separator/>
      </w:r>
    </w:p>
  </w:footnote>
  <w:footnote w:type="continuationSeparator" w:id="0">
    <w:p w:rsidR="00B85911" w:rsidRDefault="00B85911" w:rsidP="00B8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11" w:rsidRPr="00B85911" w:rsidRDefault="00B85911" w:rsidP="00B8591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85911">
      <w:rPr>
        <w:rFonts w:ascii="Times New Roman" w:hAnsi="Times New Roman" w:cs="Times New Roman"/>
        <w:sz w:val="24"/>
        <w:szCs w:val="24"/>
      </w:rPr>
      <w:t>3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F"/>
    <w:rsid w:val="00007E79"/>
    <w:rsid w:val="00032469"/>
    <w:rsid w:val="000440A2"/>
    <w:rsid w:val="001262D9"/>
    <w:rsid w:val="00143DCF"/>
    <w:rsid w:val="00152358"/>
    <w:rsid w:val="0019025F"/>
    <w:rsid w:val="00226A19"/>
    <w:rsid w:val="00264133"/>
    <w:rsid w:val="002848F7"/>
    <w:rsid w:val="002E358E"/>
    <w:rsid w:val="00387248"/>
    <w:rsid w:val="003B35A3"/>
    <w:rsid w:val="00421E28"/>
    <w:rsid w:val="004572EB"/>
    <w:rsid w:val="00565DF8"/>
    <w:rsid w:val="005C06FB"/>
    <w:rsid w:val="005E0520"/>
    <w:rsid w:val="006B2166"/>
    <w:rsid w:val="0073639C"/>
    <w:rsid w:val="00774C7D"/>
    <w:rsid w:val="00783F67"/>
    <w:rsid w:val="007B451B"/>
    <w:rsid w:val="00802EB9"/>
    <w:rsid w:val="00810808"/>
    <w:rsid w:val="00841995"/>
    <w:rsid w:val="00860B07"/>
    <w:rsid w:val="00873E98"/>
    <w:rsid w:val="00883530"/>
    <w:rsid w:val="008C73F0"/>
    <w:rsid w:val="00910B6B"/>
    <w:rsid w:val="009C6B8F"/>
    <w:rsid w:val="00A408CA"/>
    <w:rsid w:val="00AE4E20"/>
    <w:rsid w:val="00B6204D"/>
    <w:rsid w:val="00B63CD1"/>
    <w:rsid w:val="00B85911"/>
    <w:rsid w:val="00B95F48"/>
    <w:rsid w:val="00C94D1C"/>
    <w:rsid w:val="00CA2C65"/>
    <w:rsid w:val="00D800E0"/>
    <w:rsid w:val="00DC271D"/>
    <w:rsid w:val="00E807E2"/>
    <w:rsid w:val="00EA2322"/>
    <w:rsid w:val="00EA72C6"/>
    <w:rsid w:val="00EC0D77"/>
    <w:rsid w:val="00EC1289"/>
    <w:rsid w:val="00F62F51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11"/>
  </w:style>
  <w:style w:type="paragraph" w:styleId="Footer">
    <w:name w:val="footer"/>
    <w:basedOn w:val="Normal"/>
    <w:link w:val="FooterChar"/>
    <w:uiPriority w:val="99"/>
    <w:unhideWhenUsed/>
    <w:rsid w:val="00B85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911"/>
  </w:style>
  <w:style w:type="paragraph" w:styleId="Footer">
    <w:name w:val="footer"/>
    <w:basedOn w:val="Normal"/>
    <w:link w:val="FooterChar"/>
    <w:uiPriority w:val="99"/>
    <w:unhideWhenUsed/>
    <w:rsid w:val="00B85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Kupstaitis</dc:creator>
  <cp:lastModifiedBy>Anžela Valainė</cp:lastModifiedBy>
  <cp:revision>2</cp:revision>
  <dcterms:created xsi:type="dcterms:W3CDTF">2021-06-22T09:01:00Z</dcterms:created>
  <dcterms:modified xsi:type="dcterms:W3CDTF">2021-06-22T09:01:00Z</dcterms:modified>
</cp:coreProperties>
</file>